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РАСПОРЯЖЕНИЕ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31 августа 2002 г. N 1225-р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Одобрить прилагаемую Экологическую </w:t>
      </w:r>
      <w:hyperlink w:anchor="Par21" w:history="1">
        <w:r>
          <w:rPr>
            <w:rFonts w:ascii="Calibri" w:hAnsi="Calibri" w:cs="Calibri"/>
            <w:color w:val="0000FF"/>
          </w:rPr>
          <w:t>доктрину</w:t>
        </w:r>
      </w:hyperlink>
      <w:r>
        <w:rPr>
          <w:rFonts w:ascii="Calibri" w:hAnsi="Calibri" w:cs="Calibri"/>
        </w:rPr>
        <w:t xml:space="preserve"> Российской Федерации, разработанную МПР России с участием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общественных экологических организаций, деловых и научных кругов.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М.КАСЬЯНОВ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16"/>
      <w:bookmarkEnd w:id="1"/>
      <w:r>
        <w:rPr>
          <w:rFonts w:ascii="Calibri" w:hAnsi="Calibri" w:cs="Calibri"/>
        </w:rPr>
        <w:t>Одобрена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распоряжением Правительства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31 августа 2002 г. N 1225-р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2" w:name="Par21"/>
      <w:bookmarkEnd w:id="2"/>
      <w:r>
        <w:rPr>
          <w:rFonts w:ascii="Calibri" w:hAnsi="Calibri" w:cs="Calibri"/>
        </w:rPr>
        <w:t>ЭКОЛОГИЧЕСКАЯ ДОКТРИНА 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Современный экологический кризис ставит под угрозу возможность устойчивого развития человеческой цивилизации. Дальнейшая деградация природных систем ведет к дестабилизации биосферы, утрате ее целостности и способности поддерживать качества окружающей среды, необходимые для жизни. Преодоление кризиса возможно только на основе формирования нового типа взаимоотношений человека и природы, исключающих возможность разрушения и деградации природной среды.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Устойчивое развитие Российской Федерации, высокое качество жизни и здоровья ее населения, а также национальная безопасность могут быть обеспечены только при условии сохранения природных систем и поддержания соответствующего качества окружающей среды. Для этого необходимо формировать и последовательно реализовывать единую государственную политику в области экологии, направленную на охрану окружающей среды и рациональное использование природных ресурсов. Сохранение и восстановление природных систем должно быть одним из приоритетных направлений деятельности государства и общества.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Россия играет ключевую роль в поддержании глобальных функций биосферы, так как на ее обширных территориях, занятых различными природными экосистемами, представлена значительная часть биоразнообразия Земли. Масштабы природно-ресурсного, интеллектуального и экономического потенциала Российской Федерации обусловливают важную роль России в решении глобальных и региональных экологических проблем.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числу основных факторов деградации природной среды на мировом уровне относятся: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рост потребления природных ресурсов при сокращении их запасов;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увеличение численности населения планеты при сокращении территорий, пригодных для проживания людей;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деградация основных компонентов биосферы, включая сокращение биологического разнообразия, связанное с этим снижение способности природы к саморегуляции и как следствие - невозможность существования человеческой цивилизации;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возможные изменения климата и истощение озонового слоя Земли;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возрастание экологического ущерба от стихийных бедствий и техногенных катастроф;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недостаточный для перехода к устойчивому развитию человеческой цивилизации уровень координации действий мирового сообщества в области решения экологических проблем и регулирования процессов глобализации;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продолжающиеся военные конфликты и террористическая деятельность.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числу основных факторов деградации природной среды Российской Федерации относятся: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преобладание ресурсодобывающих и ресурсоемких секторов в структуре экономики, что приводит к быстрому истощению природных ресурсов и деградации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низкая эффективность механизмов природопользования и охраны окружающей среды, включая отсутствие рентных платежей за пользование природными ресурсами;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резкое ослабление управленческих, и прежде всего контрольных, функций государства в области природопользования и охраны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высокая доля теневой экономики в использовании природных ресурсов;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низкий технологический и организационный уровень экономики, высокая степень изношенности основных фондов;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последствия экономического кризиса и невысокий уровень жизни населения;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низкий уровень экологического сознания и экологической культуры населения страны.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Эти факторы должны учитываться при проведении в Российской Федерации единой государственной политики в области экологии.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4"/>
      <w:bookmarkEnd w:id="3"/>
      <w:r>
        <w:rPr>
          <w:rFonts w:ascii="Calibri" w:hAnsi="Calibri" w:cs="Calibri"/>
        </w:rPr>
        <w:t>1. ОБЩИЕ ПОЛОЖЕНИЯ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Экологическая доктрина Российской Федерации определяет цели, направления, задачи и принципы проведения в Российской Федерации единой государственной политики в области экологии на долгосрочный период.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природы и улучшение окружающей среды являются приоритетными направлениями деятельности государства и общества. Природная среда должна быть включена в систему социально-экономических отношений как ценнейший компонент национального достояния. Формирование и реализация стратегии социально-экономического развития страны и государственная политика в области экологии должны быть взаимоувязаны, поскольку здоровье, социальное и экологическое благополучие населения находятся в неразрывном единстве.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Экологическая доктрина базируется на </w:t>
      </w:r>
      <w:hyperlink r:id="rId6" w:history="1">
        <w:r>
          <w:rPr>
            <w:rFonts w:ascii="Calibri" w:hAnsi="Calibri" w:cs="Calibri"/>
            <w:color w:val="0000FF"/>
          </w:rPr>
          <w:t>Конституции</w:t>
        </w:r>
      </w:hyperlink>
      <w:r>
        <w:rPr>
          <w:rFonts w:ascii="Calibri" w:hAnsi="Calibri" w:cs="Calibri"/>
        </w:rPr>
        <w:t xml:space="preserve"> Российской Федерации, федеральных законах и иных нормативных правовых актах Российской Федерации, международных договорах Российской Федерации в области охраны окружающей среды и рационального использования природных ресурсов, а также на: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фундаментальных научных знаниях в области экологии и смежных наук;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оценке современного состояния природной среды и ее воздействия на качество жизни населения Российской Федерации;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признании важного значения природных систем Российской Федерации для глобальных биосферных процессов;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учете глобальных и региональных особенностей взаимодействия человека и природы.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документ учитывает также рекомендации Конференции ООН по окружающей среде и развитию (Рио-де-Жанейро, 1992 г.) и последующих международных форумов по вопросам окружающей среды и обеспечения устойчивого развития.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55"/>
      <w:bookmarkEnd w:id="4"/>
      <w:r>
        <w:rPr>
          <w:rFonts w:ascii="Calibri" w:hAnsi="Calibri" w:cs="Calibri"/>
        </w:rPr>
        <w:t>2. СТРАТЕГИЧЕСКАЯ ЦЕЛЬ, ЗАДАЧИ И ПРИНЦИПЫ ГОСУДАРСТВЕННОЙ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ПОЛИТИКИ В ОБЛАСТИ ЭКОЛОГИИ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Стратегической целью государственной политики в области экологии является сохранение природных систем, поддержание их целостности и жизнеобеспечивающих функций для устойчивого развития общества, повышения качества жизни, улучшения здоровья населения и демографической ситуации, обеспечения экологической безопасности страны.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и восстановление природных систем, их биологического разнообразия и способности к саморегуляции как необходимого условия существования человеческого общества;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рационального природопользования и равноправного доступа к природным ресурсам ныне живущих и будущих поколений людей;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благоприятного состояния окружающей среды как необходимого условия улучшения качества жизни и здоровья населения.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Государственная политика в области экологии базируется на следующих основных принципах: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устойчивое развитие, предусматривающее равное внимание к его экономической, социальной и экологической составляющим, и признание невозможности развития человеческого общества при деградации природы;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приоритетность для общества жизнеобеспечивающих функций биосферы по отношению к прямому использованию ее ресурсов;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справедливое распределение доходов от использования природных ресурсов и доступа к ним;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предотвращение негативных экологических последствий в результате хозяйственной деятельности, учет отдаленных экологических последствий;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отказ от хозяйственных и иных проектов, связанных с воздействием на природные системы, если их последствия непредсказуемы для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природопользование на платной основе и возмещение населению и окружающей среде ущерба, наносимого в результате нарушения </w:t>
      </w:r>
      <w:hyperlink r:id="rId7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об охране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открытость экологической информации;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гражданского общества, органов самоуправления и деловых кругов в подготовке, обсуждении, принятии и реализации решений в области охраны окружающей среды и рационального природопользования.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73"/>
      <w:bookmarkEnd w:id="5"/>
      <w:r>
        <w:rPr>
          <w:rFonts w:ascii="Calibri" w:hAnsi="Calibri" w:cs="Calibri"/>
        </w:rPr>
        <w:t>3. ОСНОВНЫЕ НАПРАВЛЕНИЯ ГОСУДАРСТВЕННОЙ ПОЛИТИКИ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ОБЛАСТИ ЭКОЛОГИИ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6" w:name="Par76"/>
      <w:bookmarkEnd w:id="6"/>
      <w:r>
        <w:rPr>
          <w:rFonts w:ascii="Calibri" w:hAnsi="Calibri" w:cs="Calibri"/>
        </w:rPr>
        <w:t>Обеспечение устойчивого природопользования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в указанной сфере являются неистощительное использование возобновляемых и рациональное использование невозобновляемых природных ресурсов.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комплексного природопользования, его ориентация на цели устойчивого развития Российской Федерации, включая экологически обоснованные методы использования земельных, водных, лесных, минеральных и других ресурсов;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сокращение в структуре национальной экономики доли предприятий, эксплуатирующих природные ресурсы; развитие наукоемких природосберегающих высокотехнологичных производств;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разнообразия используемых биологических ресурсов, их внутренней структуры и способности к саморегуляции и самовоспроизводству;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максимально полное использование извлеченных полезных ископаемых и добытых биологических ресурсов, минимизация отходов при их добыче и переработке;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минимизация ущерба, наносимого природной среде при разведке и добыче полезных ископаемых; рекультивация земель, нарушенных в результате разработки месторождений полезных ископаемых;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систем обустройства сельскохозяйственных земель и ведения сельского хозяйства, адаптированных к природным ландшафтам, развитие экологически чистых сельскохозяйственных технологий, сохранение и восстановление естественного плодородия почв на землях сельскохозяйственного назначения;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поддержание традиционной экологически сбалансированной хозяйственной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предотвращение и пресечение всех видов нелегального использования природных ресурсов, в том числе браконьерства, и их незаконного оборота.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7" w:name="Par89"/>
      <w:bookmarkEnd w:id="7"/>
      <w:r>
        <w:rPr>
          <w:rFonts w:ascii="Calibri" w:hAnsi="Calibri" w:cs="Calibri"/>
        </w:rPr>
        <w:t>Снижение загрязнения окружающей среды и ресурсосбережение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указанных сферах является снижение загрязнения окружающей среды выбросами, сбросами и отходами, а также удельной энерго- и ресурсоемкости продукции и услуг.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ресурсосберегающих и безотходных технологий во всех сферах хозяйственной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технологическое перевооружение и постепенный вывод из эксплуатации предприятий с устаревшим оборудованием;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оснащение предприятий современным природоохранным оборудованием;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качества воды, почвы и атмосферного воздуха в соответствии с нормативными требованиями;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сокращение удельного водопотребления в производстве и жилищно-коммунальном хозяйстве;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поддержка экологически эффективного производства энергии, включая использование возобновляемых источников и вторичного сырья;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систем использования вторичных ресурсов, в том числе переработки отходов;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потерь энергии и сырья при транспортировке, в том числе за счет экологически обоснованной децентрализации производства энергии, оптимизации системы энергоснабжения мелких потребителей;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модернизация и развитие экологически безопасных видов транспорта, транспортных коммуникаций и топлива, в том числе неуглеродного;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переход к экологически безопасному общественному транспорту - основному виду передвижения в крупных городах;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экологически безопасных технологий реконструкции жилищно-коммунального комплекса и строительства нового жилья;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поддержка производства товаров, рассчитанных на максимально длительное использование.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8" w:name="Par106"/>
      <w:bookmarkEnd w:id="8"/>
      <w:r>
        <w:rPr>
          <w:rFonts w:ascii="Calibri" w:hAnsi="Calibri" w:cs="Calibri"/>
        </w:rPr>
        <w:t>Сохранение и восстановление природной среды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в указанной сфере являются сохранение и восстановление ландшафтного и биологического разнообразия, достаточного для поддержания способности природных систем к саморегуляции и компенсации последствий антропогенной деятельности.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и восстановление оптимального для устойчивого развития страны и отдельных регионов комплекса наземных, пресноводных и морских природных систем;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и восстановление редких и исчезающих видов живых организмов в естественной среде их обитания, в неволе и генетических банках;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и развитие особо охраняемых природных территорий разного уровня и режима, формирование на их основе, а также на основе других территорий с преобладанием естественных процессов природно-заповедного фонда России в качестве неотъемлемого компонента развития регионов и страны в целом, сохранение уникальных природных комплексов;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и восстановление целостности природных систем, в том числе предотвращение их фрагментации в процессе хозяйственной деятельности при создании гидротехнических сооружений, автомобильных и железных дорог, газо- и нефтепроводов, линий электропередачи и других линейных сооружений;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сохранение и восстановление природного биологического разнообразия и ландшафтов на хозяйственно освоенных и урбанизированных территориях.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9" w:name="Par116"/>
      <w:bookmarkEnd w:id="9"/>
      <w:r>
        <w:rPr>
          <w:rFonts w:ascii="Calibri" w:hAnsi="Calibri" w:cs="Calibri"/>
        </w:rPr>
        <w:t>4. ПРИОРИТЕТНЫЕ НАПРАВЛЕНИЯ ДЕЯТЕЛЬНОСТИ ПО ОБЕСПЕЧЕНИЮ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ЭКОЛОГИЧЕСКОЙ БЕЗОПАСНОСТИ 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0" w:name="Par119"/>
      <w:bookmarkEnd w:id="10"/>
      <w:r>
        <w:rPr>
          <w:rFonts w:ascii="Calibri" w:hAnsi="Calibri" w:cs="Calibri"/>
        </w:rPr>
        <w:t>Обеспечение безопасности при осуществлении потенциально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опасных видов деятельности и при чрезвычайных ситуациях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этой области является обеспечение экологической безопасности потенциально опасных видов деятельности, реабилитация территорий и акваторий, пострадавших в результате техногенного воздействия на окружающую среду.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в приоритетном порядке учета интересов и безопасности населения при решении вопросов о потенциально опасных производствах и видах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радиационной и химической безопасности и снижение риска воздействия на здоровье человека и окружающую среду при проектировании, строительстве, эксплуатации и выводе из эксплуатации промышленных и энергетических объектов (в том числе ядерных установок, включая АЭС, химических, горнодобывающих предприятий и т.п.);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реализация мер по снижению и предотвращению экологического ущерба от деятельности Вооруженных Сил Российской Федерации, других войск, воинских формирований, в том числе при пусках ракет любого вида;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экологической безопасности при разоружении, в том числе уничтожении ракет и ракетного топлива, запасов и производств химического оружия, а также решение проблемы старого химического оружия;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производства и использования токсичных и других особо опасных веществ, обеспечение их безопасного хранения; планомерная ликвидация накопителей токсичных отходов;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экологической безопасности при обращении с радиоактивными веществами, радиоактивными отходами и ядерными материалами;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системы чрезвычайного реагирования и системы оповещения на экологически опасных объектах;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мер по предупреждению и ликвидации экологических последствий вооруженных конфликтов;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реабилитация территорий и акваторий, подвергшихся негативному влиянию хозяйственной деятельности, в том числе радиационному и химическому воздействию;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реабилитация территорий и акваторий, загрязненных в процессе функционирования объектов ракетно-космической и атомной отраслей промышленности, в том числе при производстве, испытании, хранении и уничтожении оружия массового поражения, а также в результате деятельности Вооруженных Сил Российской Федерации, других войск и воинских формирований.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1" w:name="Par135"/>
      <w:bookmarkEnd w:id="11"/>
      <w:r>
        <w:rPr>
          <w:rFonts w:ascii="Calibri" w:hAnsi="Calibri" w:cs="Calibri"/>
        </w:rPr>
        <w:t>Экологические приоритеты в здравоохранении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в указанных областях являются улучшение качества жизни, здоровья и увеличение продолжительности жизни населения путем снижения неблагоприятного воздействия экологических факторов и улучшения экологических показателей окружающей среды.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оценка и снижение экологических рисков здоровья населения;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качества воздуха и воды в соответствии с установленным нормами;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населения экологически безопасными продуктами питания, в том числе контроль за ввозом, производством и оборотом продуктов питания и их компонентов, полученных из их генетически измененных форм;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экологической безопасности жилья, одежды, бытовой техники и других предметов домашнего обихода;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реконструкции населенных пунктов и промышленных зон в целях создания на этой основе благоприятной среды обитания;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 адресной помощи группам населения, проживающим в зонах экологического бедствия или особо уязвимым к неблагоприятным экологическим воздействиям (дети, беременные женщины, кормящие матери и др.);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приоритетное оказание лечебной помощи и/или предоставление компенсации за утраченное здоровье лицам, пострадавшим от химического, радиационного и других воздействий, связанных с экологически опасной деятельностью, а также их потомкам;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поэтапное переселение населения из зон экологического бедствия, техногенных и природных катастроф, не поддающихся реабилитации;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переход хозяйственного комплекса в регионах с экстремальными природно-климатическими условиями на высокоэффективные автоматизированные технологии, применение вахтовой и ротационной систем ведения работ.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2" w:name="Par149"/>
      <w:bookmarkEnd w:id="12"/>
      <w:r>
        <w:rPr>
          <w:rFonts w:ascii="Calibri" w:hAnsi="Calibri" w:cs="Calibri"/>
        </w:rPr>
        <w:t>Предотвращение и снижение экологических последствий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чрезвычайных ситуаций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указанной области является выявление и минимизация экологических рисков для природной среды и здоровья населения, связанных с возникновением чрезвычайных ситуаций природного и техногенного характера.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своевременное прогнозирование и выявление возможных экологических угроз, включая оценку природных и техногенных факторов возникновения возможных чрезвычайных ситуаций с негативными экологическими последствиями;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осуществление мер по снижению риска чрезвычайных ситуаций с негативными экологическими последствиями;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 населения правилам поведения, действиям и способам защиты при чрезвычайных ситуациях с негативными экологическими последствиями;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совершенствование универсальных средств защиты населения и территорий при возникновении чрезвычайных ситуаций с негативными экологическими последствиями.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3" w:name="Par159"/>
      <w:bookmarkEnd w:id="13"/>
      <w:r>
        <w:rPr>
          <w:rFonts w:ascii="Calibri" w:hAnsi="Calibri" w:cs="Calibri"/>
        </w:rPr>
        <w:t>Предотвращение терроризма, создающего опасность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для окружающей среды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указанной области является предотвращение террористических актов, вызывающих ухудшение экологической обстановки и деградацию природной среды.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предотвращение диверсий и техногенных аварий с негативными последствиями для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предотвращение преднамеренного применения химических веществ, вызывающих деградацию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предотвращение умышленных пожаров, вызывающих уничтожение природных и аграрных экосистем, а также предотвращение ввоза и распространения с террористическими целями видов живых организмов, вызывающих нарушения в данных экосистемах.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4" w:name="Par168"/>
      <w:bookmarkEnd w:id="14"/>
      <w:r>
        <w:rPr>
          <w:rFonts w:ascii="Calibri" w:hAnsi="Calibri" w:cs="Calibri"/>
        </w:rPr>
        <w:t>Контроль за использованием и распространением чужеродных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видов и генетически измененных организмов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этой области является организация контроля за ввозом, использованием и распространением на территории страны чужеродных видов и генетически измененных организмов.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эффективной работы карантинных служб, предотвращение проникновения и несанкционированного ввоза на территорию страны чужеродных видов и генетически измененных организмов, а также вредителей, переносчиков и возбудителей заболеваний;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контроль за проведением акклиматизационных работ внутри страны;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реализация системы мероприятий по предотвращению неконтролируемого распространения чужеродных видов и генетически измененных организмов в природной среде и ликвидации последствий этих процессов;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контроль и обеспечение безопасного использования чужеродных видов и генетически измененных организмов в хозяйственном обороте.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5" w:name="Par178"/>
      <w:bookmarkEnd w:id="15"/>
      <w:r>
        <w:rPr>
          <w:rFonts w:ascii="Calibri" w:hAnsi="Calibri" w:cs="Calibri"/>
        </w:rPr>
        <w:t>5. ПУТИ И СРЕДСТВА РЕАЛИЗАЦИИ ГОСУДАРСТВЕННОЙ ПОЛИТИКИ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ОБЛАСТИ ЭКОЛОГИИ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6" w:name="Par181"/>
      <w:bookmarkEnd w:id="16"/>
      <w:r>
        <w:rPr>
          <w:rFonts w:ascii="Calibri" w:hAnsi="Calibri" w:cs="Calibri"/>
        </w:rPr>
        <w:t>Развитие системы государственного управления охраной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окружающей среды и природопользованием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указанной сфере является обеспечение эффективного государственного управления охраной окружающей среды и использованием природных ресурсов, соответствующего демократическому устройству и рыночной экономике.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государственного регулирования охраны окружающей среды и использования природных ресурсов с учетом различных форм их освоения;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четкое разграничение полномочий и ответственности между федеральными и региональными органами государственной власти и органами местного самоуправления в области контроля за использованием ресурсов и состоянием окружающей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учет экологических проблем при регулировании отношений собственности на природные ресурсы;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государственного, ведомственного, производственного, муниципального и общественного экологического контроля, а также совершенствование системы лицензирования, сертификации и паспортизации;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государственного нормирования и контроля качества окружающей среды и установление единых требований к хозяйствующим субъектам;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механизма и усиление роли государственной и общественной экологической экспертизы, включая экспертизу проектов, технологий и государственных программ;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стратегической оценки воздействия на окружающую среду и анализа ее состояния в масштабах страны и регионов;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поддержание в постоянной готовности органов управления, сил и средств реагирования на возникающие экологические угрозы и чрезвычайные ситуации;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в секторах промышленности, в которых осуществляется потенциально опасная деятельность, специализированных подразделений, предназначенных для предотвращения и ликвидации негативных последствий такой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наделение должностных лиц, осуществляющих контроль за соблюдением законодательства в области использования природных ресурсов и охраны окружающей среды, необходимыми полномочиями, обеспечение им государственной защиты и предоставление социальных гарантий.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7" w:name="Par197"/>
      <w:bookmarkEnd w:id="17"/>
      <w:r>
        <w:rPr>
          <w:rFonts w:ascii="Calibri" w:hAnsi="Calibri" w:cs="Calibri"/>
        </w:rPr>
        <w:t>Нормативное правовое обеспечение и правоприменение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в указанной сфере являются создание эффективного правового механизма обеспечения сохранения природной среды и экологической безопасности, а также совершенствование правоприменительной практики в целях обеспечения адекватной ответственности за экологические правонарушения и ее неотвратимости.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устранение противоречий между природно-ресурсными и природоохранными нормами законодательства Российской Федерации, а также между </w:t>
      </w:r>
      <w:hyperlink r:id="rId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в области охраны окружающей среды и нормами иных отраслей права;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реализации законодательных актов путем принятия подзаконных нормативных правовых актов, необходимых для полноценного применения федеральных законов;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правовое закрепление необходимости представления экологического обоснования деятельности как одного из обязательных условий при проведении конкурсов, тендеров, аукционов на право реализации и/или выбора проектов;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системы государственных стандартов Российской Федерации в области охраны окружающей среды, закрепление в правовой системе Российской Федерации международных экологических стандартов, обеспечивающих снижение антропогенной нагрузки на окружающую среду;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гармонизация </w:t>
      </w:r>
      <w:hyperlink r:id="rId9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Российской Федерации в области охраны окружающей среды и норм международного права в этой области в рамках обязательств Российской Федерации по международным договорам;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и активизация судебных механизмов разрешения противоречий между интересами населения, субъектов хозяйственной деятельности и государства в области охраны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укрепление системы прокурорского надзора и реализация мер прокурорского реагирования в области охраны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методик расчета и практики компенсации ущерба в результате экологических правонарушений и/или осуществление экологически опасных видов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применения механизмов прекращения незаконной деятельности.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8" w:name="Par211"/>
      <w:bookmarkEnd w:id="18"/>
      <w:r>
        <w:rPr>
          <w:rFonts w:ascii="Calibri" w:hAnsi="Calibri" w:cs="Calibri"/>
        </w:rPr>
        <w:t>Экономические и финансовые механизмы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этой области является экономическое регулирование рыночных отношений в целях рационального неистощительного природопользования, снижения нагрузки на природную среду, ее охраны, привлечения бюджетных и внебюджетных средств на природоохранную деятельность.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перехода в сфере природопользования к системе рентных платежей;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включение в экономические показатели полной стоимости природных объектов с учетом их средообразующей функции, а также стоимости природоохранных (экологических) работ (услуг);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полноценного механизма взимания с хозяйствующих субъектов, эксплуатирующих природные ресурсы, платежей и их использование на сохранение и восстановление природной среды, в том числе биоразнообразия;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реализация в полной мере принципа "загрязнитель платит"; обеспечение зависимости размеров платы за выбросы и сбросы от их объема и опасности для окружающей среды и здоровья населения;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научно обоснованной методики определения размера компенсаций за ущерб, наносимый окружающей среде и здоровью граждан в процессе хозяйственной деятельности, при техногенных и природных чрезвычайных ситуациях, а также в результате экологически опасной деятельности, в том числе военной, обеспечение обязательной компенсации экологического ущерба окружающей среде и здоровью населения;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адекватного бюджетного финансирования охраны окружающей среды как одного из приоритетных направлений деятельности государства;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системы финансирования природоохранных работ на конкурсной основе за счет средств бюджетов всех уровней и внебюджетных источников;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формирование и применение налоговой и тарифной политики, стимулирующей переориентацию экспорта с сырья на продукты глубокой переработки;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и применение системы налогов и пошлин, стимулирующих использование экологически чистых технологий, товаров и услуг независимо от страны-производителя;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механизмов изменения форм собственности и купли-продажи земли, природных ресурсов и хозяйственных объектов с учетом задач сохранения и восстановления природной среды (включая оценку прошлого экологического ущерба, обязательства по проведению реабилитационных мероприятий и др.);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механизма финансовых гарантий, включая экологическое страхование, связанных с возможным негативным воздействием на окружающую среду;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содействие развитию экологического аудита действующих предприятий, предпринимательству в сфере охраны окружающей среды и добровольной сертификации;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рыночных механизмов охраны природы, в том числе стимулирующих повторное использование и вторичную переработку промышленных товаров;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введение ответственности производителя за произведенный продукт на всех стадиях - от получения сырья и производства до утилизации; создание условий для внедрения системы лизинга экологически безопасных промышленных товаров длительного пользования, в том числе для личных нужд;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использование схем международных финансово-экономических расчетов с учетом вклада стран в обеспечение глобальной устойчивости биосферы ("долги за природу", углеродный кредит и другие механизмы, предусматриваемые международными конвенциями и соглашениями);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формирование условий для стимулирования благотворительности в области охраны природы.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19" w:name="Par232"/>
      <w:bookmarkEnd w:id="19"/>
      <w:r>
        <w:rPr>
          <w:rFonts w:ascii="Calibri" w:hAnsi="Calibri" w:cs="Calibri"/>
        </w:rPr>
        <w:t>Экологический мониторинг и информационное обеспечение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этих областях является обеспечение государственных и муниципальных органов, юридических лиц и граждан достоверной информацией о состоянии окружающей среды и ее возможных неблагоприятных изменениях.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единой государственной системы экологического мониторинга на всей территории страны, включая мониторинг биотических и абиотических компонентов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нормативной базы, регламентирующей взаимодействие федеральных органов исполнительной власти, осуществляющих государственный экологический мониторинг, включая формирование фонда информационных ресурсов;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системы показателей, создание методологии экологического мониторинга Российской Федерации, а также техническое и материальное обеспечение деятельности системы экологического мониторинга;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достоверности и сопоставимости данных экологического мониторинга по отдельным отраслям экономики и регионам страны;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системы учета и контроля ядерных материалов, радиоактивных веществ и отходов;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работ по выявлению зон экологического бедствия;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выявление и обозначение на местности всех территорий, подвергшихся радиоактивному и химическому загрязнению в масштабах, представляющих опасность для окружающей среды и населения;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инвентаризация экологически опасных производств, сооружений и захоронений отходов; оценка риска возникновения чрезвычайных экологических ситуаций и путей их предотвращения;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формирование и ведение кадастров экологически опасных объектов на федеральном, региональном и муниципальном уровнях;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инвентаризация территории для выявления и специальной охраны земель, пригодных для производства экологически чистой сельскохозяйственной продукции, водных объектов со стратегическими запасами питьевой воды, природных комплексов, выполняющих особо важные средообразующие функции и обладающих особым рекреационно-оздоровительным значением;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формирование системы государственных кадастров природных ресурсов, особо охраняемых природных территорий и территорий традиционного природопользования;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открытости информации о состоянии окружающей среды и возможных экологических угрозах; бесплатный доступ граждан к информации в сфере экологии, жизненно важной для их безопасности;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информационное обеспечение учета результатов государственной экологической экспертизы всех проектов, программ и объектов, подлежащих обязательной экологической экспертизе.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20" w:name="Par250"/>
      <w:bookmarkEnd w:id="20"/>
      <w:r>
        <w:rPr>
          <w:rFonts w:ascii="Calibri" w:hAnsi="Calibri" w:cs="Calibri"/>
        </w:rPr>
        <w:t>Научное обеспечение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научного обеспечения в сфере защиты окружающей среды являются развитие научных знаний об экологических основах устойчивого развития, выявление новых экологических рисков, порождаемых развитием общества, а также природными процессами и явлениями.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формирование теоретических и технологических основ перехода к устойчивому развитию Российской Федерации;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экологической составляющей стратегического прогноза развития России;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исследование возможного глобального и регионального изменения климата и его последствий для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исследование биологических систем и их средообразующих функций, определение пределов устойчивости и экологической емкости природных систем;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экологически эффективных и ресурсосберегающих технологий, производств, видов сырья, материалов, продукции и оборудования, в том числе в сельском хозяйстве;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научных принципов и технологий использования возобновляемых биологических ресурсов (лесных, водных, охотничье-промысловых, лекарственных и др.), обеспечивающих их устойчивое воспроизводство;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принципов использования атмосферного воздуха (воздушных ресурсов) в целях сохранения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эффективных методов сохранения биологического разнообразия, включая развитие сети особо охраняемых природных территорий, сохранение и восстановление редких и ценных видов животных и растений, а также природных сообществ и систем;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анализ распространения чужеродных и генетически измененных видов живых организмов и разработка соответствующих методов контроля и снижения негативных последствий этих процессов;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методологии и методов эколого-экономической оценки, в том числе определение стоимости природных объектов с учетом их средообразующей функции, для использования при принятии решений в различных отраслях экономики Российской Федерации;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основ определения экологических рисков в целях создания системы управления качеством природной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средств и методов предупреждения и ликвидации загрязнений, реабилитации окружающей среды и утилизации опасных отходов;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изучение связи между заболеваниями людей и изменениями качества окружающей среды;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развитие современных методов экологического мониторинга, а также информационных технологий в целях государственного управления в области природопользования и охраны окружающей среды.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21" w:name="Par269"/>
      <w:bookmarkEnd w:id="21"/>
      <w:r>
        <w:rPr>
          <w:rFonts w:ascii="Calibri" w:hAnsi="Calibri" w:cs="Calibri"/>
        </w:rPr>
        <w:t>Экологическое образование и просвещение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этих областях является повышение экологической культуры населения, образовательного уровня и профессиональных навыков и знаний в области экологии.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государственных и негосударственных систем непрерывного экологического образования и просвещения;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включение вопросов экологии, рационального природопользования, охраны окружающей среды и устойчивого развития Российской Федерации в учебные планы на всех уровнях образовательного процесса;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усиление роли социальных и гуманитарных аспектов экологического образования и эколого-просветительской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и переподготовка в области экологии педагогических кадров для всех уровней системы обязательного и дополнительного образования и просвещения, в том числе по вопросам устойчивого развития Российской Федерации;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включение вопросов формирования экологической культуры, экологического образования и просвещения в федеральные целевые, региональные и местные программы развития территорий;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государственная поддержка деятельности системы образования и просвещения, осуществляющих экологическое просвещение и образование;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стандартов образования, ориентированных на разъяснение вопросов устойчивого развития Российской Федерации;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развитие системы подготовки в области экологии руководящих работников различных сфер производства, экономики и управления, а также повышения квалификации специалистов природоохранных служб, правоохранительных и судебных органов;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повышение информированности деловых кругов по вопросам </w:t>
      </w:r>
      <w:hyperlink r:id="rId10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в области охраны окружающей среды, рационального природопользования, устойчивого развития Российской Федерации, а также обучение их методам управления с учетом экологического фактора;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поддержка и публикация материалов по вопросам экологии в средствах массовой информации.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22" w:name="Par284"/>
      <w:bookmarkEnd w:id="22"/>
      <w:r>
        <w:rPr>
          <w:rFonts w:ascii="Calibri" w:hAnsi="Calibri" w:cs="Calibri"/>
        </w:rPr>
        <w:t>Развитие гражданского общества как условие реализации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политики в области экологии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этой области является государственное содействие экологизации гражданского общества.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законодательства для создания правовых условий, позволяющих гражданам участвовать в принятии и реализации экологически значимых решений, в том числе путем проведения опросов, общественных слушаний, общественных экспертиз и референдумов;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возможности прохождения альтернативной гражданской службы на объектах и в структурах, реализующих политику в области экологии;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поддержка экологических общественных движений и благотворительной деятельности;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создание условий для поддержания и развития традиционного экологически сбалансированного природопользования коренных малочисленных народов;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совершенствование законодательства в целях развития общественного экологического контроля, в том числе общественных инспекций.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23" w:name="Par295"/>
      <w:bookmarkEnd w:id="23"/>
      <w:r>
        <w:rPr>
          <w:rFonts w:ascii="Calibri" w:hAnsi="Calibri" w:cs="Calibri"/>
        </w:rPr>
        <w:t>Региональная политика в области экологии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задачами в этой области являются экологически обоснованное размещение хозяйственных и жилищно-коммунальных объектов и максимальное использование возможностей и специфики субъектов Российской Федерации для устойчивого развития страны.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внедрение природно-ландшафтного, в том числе бассейнового, принципа управления природными комплексами;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концентрация имеющихся и создаваемых производств на уже трансформированных землях и в районах с развитой инфраструктурой;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резервирование на основе эколого-экономического обоснования, в том числе исключение из хозяйственного использования, территорий, еще не освоенных или мало затронутых хозяйственной деятельностью, либо непревышение экологической емкости природных систем при освоении этих территорий;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учет задач по сохранению целостности природных комплексов в процессе территориального планирования;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расширение практики использования местных природных, сырьевых и энергетических ресурсов на основе экологически чистых технологий;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приоритетного участия коренных малочисленных народов в выборе стратегии развития территорий, на которых они традиционно проживают.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24" w:name="Par306"/>
      <w:bookmarkEnd w:id="24"/>
      <w:r>
        <w:rPr>
          <w:rFonts w:ascii="Calibri" w:hAnsi="Calibri" w:cs="Calibri"/>
        </w:rPr>
        <w:t>Международное сотрудничество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Основной задачей в этой области является реализация интересов Российской Федерации путем участия в решении глобальных и региональных экологических проблем и регулировании глобализации в интересах устойчивого развития мирового сообщества.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этого необходимы: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Российской Федерации в консолидации усилий мирового сообщества по сохранению окружающей среды, в том числе в разработке и выполнении международных договоров по ее охране;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содействие экологизации положений действующих и планируемых международных договоров;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активное участие в международных экологических организациях, в том числе входящих в систему Организации Объединенных Наций;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обязательной государственной экологической экспертизы и экологического контроля всех международных программ и проектов, реализуемых на территории России;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упреждающее воздействие на процесс глобализации путем активного участия Российской Федерации в международных переговорах, касающихся использования природных ресурсов, трансграничного перемещения технологий, товаров и услуг, способных нанести экологический ущерб населению и природной среде.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5" w:name="Par316"/>
      <w:bookmarkEnd w:id="25"/>
      <w:r>
        <w:rPr>
          <w:rFonts w:ascii="Calibri" w:hAnsi="Calibri" w:cs="Calibri"/>
        </w:rPr>
        <w:t>РЕАЛИЗАЦИЯ ЭКОЛОГИЧЕСКОЙ ДОКТРИНЫ РОССИЙСКОЙ ФЕДЕРАЦИИ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Реализация положений настоящего документа предполагает разработку планов действий на федеральном, региональном и отраслевом уровнях, а также разработку и реализацию мер государственной поддержки и регулирования в сфере охраны окружающей среды и рационального природопользования. Конкретизация положений настоящего документа применительно к отдельным сферам деятельности общества и государства и особенностям проведения государственной политики в области экологии по различным субъектам Российской Федерации может быть осуществлена при разработке программ развития субъектов Российской Федерации и отраслей экономики.</w:t>
      </w: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E094B" w:rsidRDefault="00FE094B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CC28A4" w:rsidRDefault="00CC28A4">
      <w:bookmarkStart w:id="26" w:name="_GoBack"/>
      <w:bookmarkEnd w:id="26"/>
    </w:p>
    <w:sectPr w:rsidR="00CC28A4" w:rsidSect="00060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94B"/>
    <w:rsid w:val="00CC28A4"/>
    <w:rsid w:val="00FE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D191ED144FF2DDEF61707B69526670CD4571AC0DDC6EB28B3C390D0CQCyA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AD191ED144FF2DDEF61707B69526670CD4571AC0DDC6EB28B3C390D0CQCyAI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AD191ED144FF2DDEF61707B69526670CE4B76A8058339B0DA6937Q0y8I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BAD191ED144FF2DDEF61707B69526670CD4571AC0DDC6EB28B3C390D0CQCyA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D191ED144FF2DDEF61707B69526670CD4571AC0DDC6EB28B3C390D0CQCy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5595</Words>
  <Characters>31892</Characters>
  <Application>Microsoft Office Word</Application>
  <DocSecurity>0</DocSecurity>
  <Lines>265</Lines>
  <Paragraphs>74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26</vt:i4>
      </vt:variant>
    </vt:vector>
  </HeadingPairs>
  <TitlesOfParts>
    <vt:vector size="27" baseType="lpstr">
      <vt:lpstr/>
      <vt:lpstr/>
      <vt:lpstr>ПРАВИТЕЛЬСТВО РОССИЙСКОЙ ФЕДЕРАЦИИ</vt:lpstr>
      <vt:lpstr>Одобрена</vt:lpstr>
      <vt:lpstr>    1. ОБЩИЕ ПОЛОЖЕНИЯ</vt:lpstr>
      <vt:lpstr>    2. СТРАТЕГИЧЕСКАЯ ЦЕЛЬ, ЗАДАЧИ И ПРИНЦИПЫ ГОСУДАРСТВЕННОЙ</vt:lpstr>
      <vt:lpstr>    3. ОСНОВНЫЕ НАПРАВЛЕНИЯ ГОСУДАРСТВЕННОЙ ПОЛИТИКИ</vt:lpstr>
      <vt:lpstr>        Обеспечение устойчивого природопользования</vt:lpstr>
      <vt:lpstr>        Снижение загрязнения окружающей среды и ресурсосбережение</vt:lpstr>
      <vt:lpstr>        Сохранение и восстановление природной среды</vt:lpstr>
      <vt:lpstr>    4. ПРИОРИТЕТНЫЕ НАПРАВЛЕНИЯ ДЕЯТЕЛЬНОСТИ ПО ОБЕСПЕЧЕНИЮ</vt:lpstr>
      <vt:lpstr>        Обеспечение безопасности при осуществлении потенциально</vt:lpstr>
      <vt:lpstr>        Экологические приоритеты в здравоохранении</vt:lpstr>
      <vt:lpstr>        Предотвращение и снижение экологических последствий</vt:lpstr>
      <vt:lpstr>        Предотвращение терроризма, создающего опасность</vt:lpstr>
      <vt:lpstr>        Контроль за использованием и распространением чужеродных</vt:lpstr>
      <vt:lpstr>    5. ПУТИ И СРЕДСТВА РЕАЛИЗАЦИИ ГОСУДАРСТВЕННОЙ ПОЛИТИКИ</vt:lpstr>
      <vt:lpstr>        Развитие системы государственного управления охраной</vt:lpstr>
      <vt:lpstr>        Нормативное правовое обеспечение и правоприменение</vt:lpstr>
      <vt:lpstr>        Экономические и финансовые механизмы</vt:lpstr>
      <vt:lpstr>        Экологический мониторинг и информационное обеспечение</vt:lpstr>
      <vt:lpstr>        Научное обеспечение</vt:lpstr>
      <vt:lpstr>        Экологическое образование и просвещение</vt:lpstr>
      <vt:lpstr>        Развитие гражданского общества как условие реализации</vt:lpstr>
      <vt:lpstr>        Региональная политика в области экологии</vt:lpstr>
      <vt:lpstr>        Международное сотрудничество</vt:lpstr>
      <vt:lpstr>    РЕАЛИЗАЦИЯ ЭКОЛОГИЧЕСКОЙ ДОКТРИНЫ РОССИЙСКОЙ ФЕДЕРАЦИИ</vt:lpstr>
    </vt:vector>
  </TitlesOfParts>
  <Company/>
  <LinksUpToDate>false</LinksUpToDate>
  <CharactersWithSpaces>37413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2014-08-12T08:50:00Z</dcterms:created>
  <dcterms:modified xsi:type="dcterms:W3CDTF">2014-08-12T08:51:00Z</dcterms:modified>
</cp:coreProperties>
</file>